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06" w:rsidRPr="002C524F" w:rsidRDefault="00CD5625">
      <w:pPr>
        <w:autoSpaceDE w:val="0"/>
        <w:autoSpaceDN w:val="0"/>
        <w:adjustRightInd w:val="0"/>
        <w:jc w:val="center"/>
        <w:rPr>
          <w:rFonts w:ascii="仿宋_GB2312" w:eastAsia="仿宋_GB2312"/>
          <w:b/>
          <w:bCs/>
          <w:sz w:val="28"/>
          <w:szCs w:val="28"/>
        </w:rPr>
      </w:pPr>
      <w:r w:rsidRPr="002C524F">
        <w:rPr>
          <w:rFonts w:ascii="仿宋_GB2312" w:eastAsia="仿宋_GB2312" w:hint="eastAsia"/>
          <w:b/>
          <w:bCs/>
          <w:sz w:val="44"/>
          <w:szCs w:val="44"/>
        </w:rPr>
        <w:t>南京邮电大学学生组织（社团）广告、标语管理条例</w:t>
      </w:r>
    </w:p>
    <w:p w:rsidR="00B30E06" w:rsidRPr="002C524F" w:rsidRDefault="004E2696" w:rsidP="002C524F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</w:rPr>
        <w:t>根据</w:t>
      </w:r>
      <w:r w:rsidR="00AD06C1" w:rsidRPr="002C524F">
        <w:rPr>
          <w:rFonts w:ascii="仿宋_GB2312" w:eastAsia="仿宋_GB2312" w:hint="eastAsia"/>
          <w:sz w:val="28"/>
          <w:szCs w:val="28"/>
        </w:rPr>
        <w:t>《南京邮电大学校内广告、橱窗、标语等管理办法（修订）》</w:t>
      </w:r>
      <w:r w:rsidR="00752B01">
        <w:rPr>
          <w:rFonts w:ascii="仿宋_GB2312" w:eastAsia="仿宋_GB2312" w:hint="eastAsia"/>
          <w:sz w:val="28"/>
          <w:szCs w:val="28"/>
        </w:rPr>
        <w:t>(校</w:t>
      </w:r>
      <w:r w:rsidR="00752B01" w:rsidRPr="002C524F">
        <w:rPr>
          <w:rFonts w:ascii="仿宋_GB2312" w:eastAsia="仿宋_GB2312" w:hint="eastAsia"/>
          <w:sz w:val="28"/>
          <w:szCs w:val="28"/>
        </w:rPr>
        <w:t>党委宣发</w:t>
      </w:r>
      <w:r w:rsidR="00752B01">
        <w:rPr>
          <w:rFonts w:ascii="仿宋_GB2312" w:eastAsia="仿宋_GB2312" w:hint="eastAsia"/>
          <w:sz w:val="28"/>
          <w:szCs w:val="28"/>
        </w:rPr>
        <w:t>[2014]10号)有关规定</w:t>
      </w:r>
      <w:r w:rsidR="00AD06C1">
        <w:rPr>
          <w:rFonts w:ascii="仿宋_GB2312" w:eastAsia="仿宋_GB2312" w:hint="eastAsia"/>
          <w:sz w:val="28"/>
          <w:szCs w:val="28"/>
        </w:rPr>
        <w:t>，</w:t>
      </w:r>
      <w:r w:rsidR="00CD5625" w:rsidRPr="002C524F">
        <w:rPr>
          <w:rFonts w:ascii="仿宋_GB2312" w:eastAsia="仿宋_GB2312" w:hint="eastAsia"/>
          <w:sz w:val="28"/>
          <w:szCs w:val="28"/>
        </w:rPr>
        <w:t>为进一步规范校内宣传阵地的管理，加强和改进校园文化氛围营造工作，</w:t>
      </w:r>
      <w:r w:rsidR="00CD5625" w:rsidRPr="002C524F">
        <w:rPr>
          <w:rFonts w:ascii="仿宋_GB2312" w:eastAsia="仿宋_GB2312" w:cs="宋体" w:hint="eastAsia"/>
          <w:sz w:val="28"/>
          <w:szCs w:val="28"/>
          <w:lang w:val="zh-CN"/>
        </w:rPr>
        <w:t>不断提升宣传效果,</w:t>
      </w:r>
      <w:r w:rsidR="00CD5625" w:rsidRPr="002C524F">
        <w:rPr>
          <w:rFonts w:ascii="仿宋_GB2312" w:eastAsia="仿宋_GB2312" w:cs="宋体" w:hint="eastAsia"/>
          <w:color w:val="000000"/>
          <w:sz w:val="28"/>
          <w:szCs w:val="28"/>
          <w:lang w:val="zh-CN"/>
        </w:rPr>
        <w:t>维</w:t>
      </w:r>
      <w:r w:rsidR="00CD5625" w:rsidRPr="002C524F">
        <w:rPr>
          <w:rFonts w:ascii="仿宋_GB2312" w:eastAsia="仿宋_GB2312" w:hint="eastAsia"/>
          <w:color w:val="000000"/>
          <w:sz w:val="28"/>
          <w:szCs w:val="28"/>
        </w:rPr>
        <w:t>持校园环境的整洁美观，维护校园道路的安全畅通，促进宣传活动的全面、健康、持续发展,结合学</w:t>
      </w:r>
      <w:r w:rsidR="00AD06C1">
        <w:rPr>
          <w:rFonts w:ascii="仿宋_GB2312" w:eastAsia="仿宋_GB2312" w:hint="eastAsia"/>
          <w:sz w:val="28"/>
          <w:szCs w:val="28"/>
        </w:rPr>
        <w:t>生组织活动宣传的实际情况</w:t>
      </w:r>
      <w:r w:rsidR="005C4919" w:rsidRPr="002C524F">
        <w:rPr>
          <w:rFonts w:ascii="仿宋_GB2312" w:eastAsia="仿宋_GB2312" w:hint="eastAsia"/>
          <w:sz w:val="28"/>
          <w:szCs w:val="28"/>
        </w:rPr>
        <w:t>，</w:t>
      </w:r>
      <w:r w:rsidR="00CD5625" w:rsidRPr="002C524F">
        <w:rPr>
          <w:rFonts w:ascii="仿宋_GB2312" w:eastAsia="仿宋_GB2312" w:hint="eastAsia"/>
          <w:sz w:val="28"/>
          <w:szCs w:val="28"/>
        </w:rPr>
        <w:t>特制定本条例</w:t>
      </w:r>
      <w:r w:rsidR="00CD5625" w:rsidRPr="002C524F">
        <w:rPr>
          <w:rFonts w:ascii="仿宋_GB2312" w:eastAsia="仿宋_GB2312" w:cs="宋体" w:hint="eastAsia"/>
          <w:sz w:val="28"/>
          <w:szCs w:val="28"/>
          <w:lang w:val="zh-CN"/>
        </w:rPr>
        <w:t>。</w:t>
      </w:r>
    </w:p>
    <w:p w:rsidR="00B30E06" w:rsidRPr="002C524F" w:rsidRDefault="00CD5625">
      <w:pPr>
        <w:autoSpaceDE w:val="0"/>
        <w:autoSpaceDN w:val="0"/>
        <w:adjustRightInd w:val="0"/>
        <w:jc w:val="center"/>
        <w:rPr>
          <w:rFonts w:ascii="仿宋_GB2312" w:eastAsia="仿宋_GB2312" w:cs="宋体"/>
          <w:b/>
          <w:sz w:val="36"/>
          <w:szCs w:val="36"/>
          <w:lang w:val="zh-CN"/>
        </w:rPr>
      </w:pPr>
      <w:r w:rsidRPr="002C524F">
        <w:rPr>
          <w:rFonts w:ascii="仿宋_GB2312" w:eastAsia="仿宋_GB2312" w:cs="宋体" w:hint="eastAsia"/>
          <w:b/>
          <w:sz w:val="36"/>
          <w:szCs w:val="36"/>
          <w:lang w:val="zh-CN"/>
        </w:rPr>
        <w:t>总则</w:t>
      </w:r>
    </w:p>
    <w:p w:rsidR="00B30E06" w:rsidRPr="002C524F" w:rsidRDefault="00CD5625" w:rsidP="002C524F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C524F">
        <w:rPr>
          <w:rFonts w:ascii="仿宋_GB2312" w:eastAsia="仿宋_GB2312" w:cs="宋体" w:hint="eastAsia"/>
          <w:sz w:val="28"/>
          <w:szCs w:val="28"/>
          <w:lang w:val="zh-CN"/>
        </w:rPr>
        <w:t>一、凡在我</w:t>
      </w:r>
      <w:r w:rsidRPr="002C524F">
        <w:rPr>
          <w:rFonts w:ascii="仿宋_GB2312" w:eastAsia="仿宋_GB2312" w:hint="eastAsia"/>
          <w:sz w:val="28"/>
          <w:szCs w:val="28"/>
        </w:rPr>
        <w:t>校申请悬挂广告、标语的所有学生组织（社团）或</w:t>
      </w:r>
      <w:proofErr w:type="gramStart"/>
      <w:r w:rsidRPr="002C524F">
        <w:rPr>
          <w:rFonts w:ascii="仿宋_GB2312" w:eastAsia="仿宋_GB2312" w:hint="eastAsia"/>
          <w:sz w:val="28"/>
          <w:szCs w:val="28"/>
        </w:rPr>
        <w:t>个</w:t>
      </w:r>
      <w:proofErr w:type="gramEnd"/>
      <w:r w:rsidRPr="002C524F">
        <w:rPr>
          <w:rFonts w:ascii="仿宋_GB2312" w:eastAsia="仿宋_GB2312" w:hint="eastAsia"/>
          <w:sz w:val="28"/>
          <w:szCs w:val="28"/>
        </w:rPr>
        <w:t>人均在本条例的约束范围之内。</w:t>
      </w:r>
    </w:p>
    <w:p w:rsidR="00B30E06" w:rsidRPr="002C524F" w:rsidRDefault="00CD5625" w:rsidP="002C524F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C524F">
        <w:rPr>
          <w:rFonts w:ascii="仿宋_GB2312" w:eastAsia="仿宋_GB2312" w:hint="eastAsia"/>
          <w:sz w:val="28"/>
          <w:szCs w:val="28"/>
        </w:rPr>
        <w:t>二、南京邮电大学学生会</w:t>
      </w:r>
      <w:proofErr w:type="gramStart"/>
      <w:r w:rsidRPr="002C524F">
        <w:rPr>
          <w:rFonts w:ascii="仿宋_GB2312" w:eastAsia="仿宋_GB2312" w:hint="eastAsia"/>
          <w:sz w:val="28"/>
          <w:szCs w:val="28"/>
        </w:rPr>
        <w:t>督察部</w:t>
      </w:r>
      <w:proofErr w:type="gramEnd"/>
      <w:r w:rsidRPr="002C524F">
        <w:rPr>
          <w:rFonts w:ascii="仿宋_GB2312" w:eastAsia="仿宋_GB2312" w:hint="eastAsia"/>
          <w:sz w:val="28"/>
          <w:szCs w:val="28"/>
        </w:rPr>
        <w:t>负责</w:t>
      </w:r>
      <w:r w:rsidR="00083309">
        <w:rPr>
          <w:rFonts w:ascii="仿宋_GB2312" w:eastAsia="仿宋_GB2312" w:hint="eastAsia"/>
          <w:sz w:val="28"/>
          <w:szCs w:val="28"/>
        </w:rPr>
        <w:t>协助校团委</w:t>
      </w:r>
      <w:r w:rsidRPr="002C524F">
        <w:rPr>
          <w:rFonts w:ascii="仿宋_GB2312" w:eastAsia="仿宋_GB2312" w:hint="eastAsia"/>
          <w:sz w:val="28"/>
          <w:szCs w:val="28"/>
        </w:rPr>
        <w:t>对校园内</w:t>
      </w:r>
      <w:r w:rsidR="00083309">
        <w:rPr>
          <w:rFonts w:ascii="仿宋_GB2312" w:eastAsia="仿宋_GB2312" w:hint="eastAsia"/>
          <w:sz w:val="28"/>
          <w:szCs w:val="28"/>
        </w:rPr>
        <w:t>指定区域</w:t>
      </w:r>
      <w:r w:rsidRPr="002C524F">
        <w:rPr>
          <w:rFonts w:ascii="仿宋_GB2312" w:eastAsia="仿宋_GB2312" w:hint="eastAsia"/>
          <w:sz w:val="28"/>
          <w:szCs w:val="28"/>
        </w:rPr>
        <w:t>学生组织（社团）活动的广告、标语进行</w:t>
      </w:r>
      <w:r w:rsidR="000E0FD0">
        <w:rPr>
          <w:rFonts w:ascii="仿宋_GB2312" w:eastAsia="仿宋_GB2312" w:hint="eastAsia"/>
          <w:sz w:val="28"/>
          <w:szCs w:val="28"/>
        </w:rPr>
        <w:t>监管</w:t>
      </w:r>
      <w:r w:rsidRPr="002C524F">
        <w:rPr>
          <w:rFonts w:ascii="仿宋_GB2312" w:eastAsia="仿宋_GB2312" w:hint="eastAsia"/>
          <w:sz w:val="28"/>
          <w:szCs w:val="28"/>
        </w:rPr>
        <w:t>。</w:t>
      </w:r>
    </w:p>
    <w:p w:rsidR="00B30E06" w:rsidRPr="002C524F" w:rsidRDefault="00521D3B" w:rsidP="002C524F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 w:rsidR="00CD5625" w:rsidRPr="002C524F">
        <w:rPr>
          <w:rFonts w:ascii="仿宋_GB2312" w:eastAsia="仿宋_GB2312" w:hint="eastAsia"/>
          <w:sz w:val="28"/>
          <w:szCs w:val="28"/>
        </w:rPr>
        <w:t>本条例的最终解释权归南京邮电大学学生会。</w:t>
      </w:r>
    </w:p>
    <w:p w:rsidR="00D956CE" w:rsidRPr="002C524F" w:rsidRDefault="00CD5625" w:rsidP="00D956CE">
      <w:pPr>
        <w:autoSpaceDE w:val="0"/>
        <w:autoSpaceDN w:val="0"/>
        <w:adjustRightInd w:val="0"/>
        <w:jc w:val="center"/>
        <w:rPr>
          <w:rFonts w:ascii="仿宋_GB2312" w:eastAsia="仿宋_GB2312"/>
          <w:b/>
          <w:sz w:val="36"/>
          <w:szCs w:val="36"/>
        </w:rPr>
      </w:pPr>
      <w:r w:rsidRPr="002C524F">
        <w:rPr>
          <w:rFonts w:ascii="仿宋_GB2312" w:eastAsia="仿宋_GB2312" w:hint="eastAsia"/>
          <w:b/>
          <w:sz w:val="36"/>
          <w:szCs w:val="36"/>
        </w:rPr>
        <w:t>分则</w:t>
      </w:r>
    </w:p>
    <w:p w:rsidR="00D956CE" w:rsidRPr="002C524F" w:rsidRDefault="00D956CE" w:rsidP="002C524F">
      <w:pPr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2C524F">
        <w:rPr>
          <w:rFonts w:ascii="仿宋_GB2312" w:eastAsia="仿宋_GB2312" w:hint="eastAsia"/>
          <w:color w:val="000000"/>
          <w:sz w:val="28"/>
          <w:szCs w:val="28"/>
        </w:rPr>
        <w:t>任何单位在校内室外公共场所悬挂广告、标语、放置广告牌以及布置彩旗、彩条、气球、灯笼等宣传物，均须报宣传部审批。</w:t>
      </w:r>
    </w:p>
    <w:p w:rsidR="00B30E06" w:rsidRPr="002C524F" w:rsidRDefault="00CD5625" w:rsidP="002C524F">
      <w:pPr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2C524F">
        <w:rPr>
          <w:rFonts w:ascii="仿宋_GB2312" w:eastAsia="仿宋_GB2312" w:cs="宋体" w:hint="eastAsia"/>
          <w:color w:val="000000"/>
          <w:sz w:val="28"/>
          <w:szCs w:val="28"/>
          <w:lang w:val="zh-CN"/>
        </w:rPr>
        <w:t>任</w:t>
      </w:r>
      <w:r w:rsidRPr="002C524F">
        <w:rPr>
          <w:rFonts w:ascii="仿宋_GB2312" w:eastAsia="仿宋_GB2312" w:hint="eastAsia"/>
          <w:color w:val="000000"/>
          <w:sz w:val="28"/>
          <w:szCs w:val="28"/>
        </w:rPr>
        <w:t>何学生组织（社团）</w:t>
      </w:r>
      <w:r w:rsidR="00BE3E0F" w:rsidRPr="002C524F">
        <w:rPr>
          <w:rFonts w:ascii="仿宋_GB2312" w:eastAsia="仿宋_GB2312" w:hint="eastAsia"/>
          <w:color w:val="000000"/>
          <w:sz w:val="28"/>
          <w:szCs w:val="28"/>
        </w:rPr>
        <w:t>的</w:t>
      </w:r>
      <w:r w:rsidR="005C4919" w:rsidRPr="002C524F">
        <w:rPr>
          <w:rFonts w:ascii="仿宋_GB2312" w:eastAsia="仿宋_GB2312" w:hint="eastAsia"/>
          <w:color w:val="000000"/>
          <w:sz w:val="28"/>
          <w:szCs w:val="28"/>
        </w:rPr>
        <w:t>负责人</w:t>
      </w:r>
      <w:r w:rsidRPr="002C524F">
        <w:rPr>
          <w:rFonts w:ascii="仿宋_GB2312" w:eastAsia="仿宋_GB2312" w:hint="eastAsia"/>
          <w:color w:val="000000"/>
          <w:sz w:val="28"/>
          <w:szCs w:val="28"/>
        </w:rPr>
        <w:t>必须完整填写《南京邮电大学共青团活动</w:t>
      </w:r>
      <w:r w:rsidR="00D155BF" w:rsidRPr="002C524F">
        <w:rPr>
          <w:rFonts w:ascii="仿宋_GB2312" w:eastAsia="仿宋_GB2312" w:hint="eastAsia"/>
          <w:color w:val="000000"/>
          <w:sz w:val="28"/>
          <w:szCs w:val="28"/>
        </w:rPr>
        <w:t>（横幅、海报</w:t>
      </w:r>
      <w:r w:rsidR="00075515">
        <w:rPr>
          <w:rFonts w:ascii="仿宋_GB2312" w:eastAsia="仿宋_GB2312" w:hint="eastAsia"/>
          <w:color w:val="000000"/>
          <w:sz w:val="28"/>
          <w:szCs w:val="28"/>
        </w:rPr>
        <w:t>等</w:t>
      </w:r>
      <w:r w:rsidR="00D155BF" w:rsidRPr="002C524F">
        <w:rPr>
          <w:rFonts w:ascii="仿宋_GB2312" w:eastAsia="仿宋_GB2312" w:hint="eastAsia"/>
          <w:color w:val="000000"/>
          <w:sz w:val="28"/>
          <w:szCs w:val="28"/>
        </w:rPr>
        <w:t>）</w:t>
      </w:r>
      <w:r w:rsidRPr="002C524F">
        <w:rPr>
          <w:rFonts w:ascii="仿宋_GB2312" w:eastAsia="仿宋_GB2312" w:hint="eastAsia"/>
          <w:color w:val="000000"/>
          <w:sz w:val="28"/>
          <w:szCs w:val="28"/>
        </w:rPr>
        <w:t>宣传申请表》，经由校团委</w:t>
      </w:r>
      <w:r w:rsidR="00BE3E0F" w:rsidRPr="002C524F">
        <w:rPr>
          <w:rFonts w:ascii="仿宋_GB2312" w:eastAsia="仿宋_GB2312" w:hint="eastAsia"/>
          <w:color w:val="000000"/>
          <w:sz w:val="28"/>
          <w:szCs w:val="28"/>
        </w:rPr>
        <w:t>（</w:t>
      </w:r>
      <w:r w:rsidRPr="002C524F">
        <w:rPr>
          <w:rFonts w:ascii="仿宋_GB2312" w:eastAsia="仿宋_GB2312" w:hint="eastAsia"/>
          <w:color w:val="000000"/>
          <w:sz w:val="28"/>
          <w:szCs w:val="28"/>
        </w:rPr>
        <w:t>或院团委</w:t>
      </w:r>
      <w:r w:rsidR="00BE3E0F" w:rsidRPr="002C524F">
        <w:rPr>
          <w:rFonts w:ascii="仿宋_GB2312" w:eastAsia="仿宋_GB2312" w:hint="eastAsia"/>
          <w:color w:val="000000"/>
          <w:sz w:val="28"/>
          <w:szCs w:val="28"/>
        </w:rPr>
        <w:t>）以及校党委宣传部</w:t>
      </w:r>
      <w:r w:rsidR="00075515">
        <w:rPr>
          <w:rFonts w:ascii="仿宋_GB2312" w:eastAsia="仿宋_GB2312" w:hint="eastAsia"/>
          <w:color w:val="000000"/>
          <w:sz w:val="28"/>
          <w:szCs w:val="28"/>
        </w:rPr>
        <w:t>审批盖章后才可在校内指定区域悬挂，其他区域一律不得悬挂</w:t>
      </w:r>
      <w:r w:rsidR="003E6A29" w:rsidRPr="002C524F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B30E06" w:rsidRPr="002C524F" w:rsidRDefault="00CD5625" w:rsidP="002C524F">
      <w:pPr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  <w:lang w:val="zh-CN"/>
        </w:rPr>
      </w:pPr>
      <w:r w:rsidRPr="002C524F">
        <w:rPr>
          <w:rFonts w:ascii="仿宋_GB2312" w:eastAsia="仿宋_GB2312" w:hint="eastAsia"/>
          <w:color w:val="000000"/>
          <w:sz w:val="28"/>
          <w:szCs w:val="28"/>
        </w:rPr>
        <w:t>《南京邮电大学共青团活动</w:t>
      </w:r>
      <w:r w:rsidR="005C4919" w:rsidRPr="002C524F">
        <w:rPr>
          <w:rFonts w:ascii="仿宋_GB2312" w:eastAsia="仿宋_GB2312" w:hint="eastAsia"/>
          <w:color w:val="000000"/>
          <w:sz w:val="28"/>
          <w:szCs w:val="28"/>
        </w:rPr>
        <w:t>（横幅、海报</w:t>
      </w:r>
      <w:r w:rsidR="00075515">
        <w:rPr>
          <w:rFonts w:ascii="仿宋_GB2312" w:eastAsia="仿宋_GB2312" w:hint="eastAsia"/>
          <w:color w:val="000000"/>
          <w:sz w:val="28"/>
          <w:szCs w:val="28"/>
        </w:rPr>
        <w:t>等</w:t>
      </w:r>
      <w:r w:rsidR="005C4919" w:rsidRPr="002C524F">
        <w:rPr>
          <w:rFonts w:ascii="仿宋_GB2312" w:eastAsia="仿宋_GB2312" w:hint="eastAsia"/>
          <w:color w:val="000000"/>
          <w:sz w:val="28"/>
          <w:szCs w:val="28"/>
        </w:rPr>
        <w:t>）</w:t>
      </w:r>
      <w:r w:rsidRPr="002C524F">
        <w:rPr>
          <w:rFonts w:ascii="仿宋_GB2312" w:eastAsia="仿宋_GB2312" w:hint="eastAsia"/>
          <w:color w:val="000000"/>
          <w:sz w:val="28"/>
          <w:szCs w:val="28"/>
        </w:rPr>
        <w:t>宣传申请表》</w:t>
      </w:r>
      <w:r w:rsidR="005C4919" w:rsidRPr="002C524F">
        <w:rPr>
          <w:rFonts w:ascii="仿宋_GB2312" w:eastAsia="仿宋_GB2312" w:hint="eastAsia"/>
          <w:color w:val="000000"/>
          <w:sz w:val="28"/>
          <w:szCs w:val="28"/>
        </w:rPr>
        <w:t>一式两份，一份</w:t>
      </w:r>
      <w:r w:rsidRPr="002C524F">
        <w:rPr>
          <w:rFonts w:ascii="仿宋_GB2312" w:eastAsia="仿宋_GB2312" w:hint="eastAsia"/>
          <w:color w:val="000000"/>
          <w:sz w:val="28"/>
          <w:szCs w:val="28"/>
        </w:rPr>
        <w:t>交由校党委宣传部保留备</w:t>
      </w:r>
      <w:r w:rsidR="005C4919" w:rsidRPr="002C524F">
        <w:rPr>
          <w:rFonts w:ascii="仿宋_GB2312" w:eastAsia="仿宋_GB2312" w:hint="eastAsia"/>
          <w:color w:val="000000"/>
          <w:sz w:val="28"/>
          <w:szCs w:val="28"/>
        </w:rPr>
        <w:t>案</w:t>
      </w:r>
      <w:r w:rsidRPr="002C524F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5C4919" w:rsidRPr="002C524F">
        <w:rPr>
          <w:rFonts w:ascii="仿宋_GB2312" w:eastAsia="仿宋_GB2312" w:hint="eastAsia"/>
          <w:color w:val="000000"/>
          <w:sz w:val="28"/>
          <w:szCs w:val="28"/>
        </w:rPr>
        <w:t>一份社团所属单位留存，</w:t>
      </w:r>
      <w:r w:rsidR="005C4919" w:rsidRPr="002C524F">
        <w:rPr>
          <w:rFonts w:ascii="仿宋_GB2312" w:eastAsia="仿宋_GB2312" w:hint="eastAsia"/>
          <w:color w:val="000000"/>
          <w:sz w:val="28"/>
          <w:szCs w:val="28"/>
        </w:rPr>
        <w:lastRenderedPageBreak/>
        <w:t>并将</w:t>
      </w:r>
      <w:r w:rsidRPr="002C524F">
        <w:rPr>
          <w:rFonts w:ascii="仿宋_GB2312" w:eastAsia="仿宋_GB2312" w:hint="eastAsia"/>
          <w:color w:val="000000"/>
          <w:sz w:val="28"/>
          <w:szCs w:val="28"/>
        </w:rPr>
        <w:t>其复印件贴于悬挂的广告、标语背面。完成上述步骤的广告、标语才属有效广告、标语。</w:t>
      </w:r>
    </w:p>
    <w:p w:rsidR="00B30E06" w:rsidRPr="002C524F" w:rsidRDefault="00CB3732" w:rsidP="002C524F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</w:t>
      </w:r>
      <w:r w:rsidR="00CD5625" w:rsidRPr="002C524F">
        <w:rPr>
          <w:rFonts w:ascii="仿宋_GB2312" w:eastAsia="仿宋_GB2312" w:hint="eastAsia"/>
          <w:sz w:val="28"/>
          <w:szCs w:val="28"/>
        </w:rPr>
        <w:t>、对于未经审批而擅自悬挂的广告、标语，</w:t>
      </w:r>
      <w:proofErr w:type="gramStart"/>
      <w:r w:rsidR="00CD5625" w:rsidRPr="002C524F">
        <w:rPr>
          <w:rFonts w:ascii="仿宋_GB2312" w:eastAsia="仿宋_GB2312" w:hint="eastAsia"/>
          <w:sz w:val="28"/>
          <w:szCs w:val="28"/>
        </w:rPr>
        <w:t>督察部</w:t>
      </w:r>
      <w:proofErr w:type="gramEnd"/>
      <w:r w:rsidR="00CD5625" w:rsidRPr="002C524F">
        <w:rPr>
          <w:rFonts w:ascii="仿宋_GB2312" w:eastAsia="仿宋_GB2312" w:hint="eastAsia"/>
          <w:sz w:val="28"/>
          <w:szCs w:val="28"/>
        </w:rPr>
        <w:t>有权立即撤除。</w:t>
      </w:r>
    </w:p>
    <w:p w:rsidR="00B30E06" w:rsidRPr="002C524F" w:rsidRDefault="00CB3732" w:rsidP="002C524F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</w:t>
      </w:r>
      <w:r w:rsidR="00CD5625" w:rsidRPr="002C524F">
        <w:rPr>
          <w:rFonts w:ascii="仿宋_GB2312" w:eastAsia="仿宋_GB2312" w:hint="eastAsia"/>
          <w:sz w:val="28"/>
          <w:szCs w:val="28"/>
        </w:rPr>
        <w:t>、校园内悬挂的广告、标语内容必须合法、健康、向上，严禁在校区内悬挂违反法律和道德内容或纯商业性内容的广告、标语。一经发现，</w:t>
      </w:r>
      <w:proofErr w:type="gramStart"/>
      <w:r w:rsidR="00CD5625" w:rsidRPr="002C524F">
        <w:rPr>
          <w:rFonts w:ascii="仿宋_GB2312" w:eastAsia="仿宋_GB2312" w:hint="eastAsia"/>
          <w:sz w:val="28"/>
          <w:szCs w:val="28"/>
        </w:rPr>
        <w:t>督察部</w:t>
      </w:r>
      <w:proofErr w:type="gramEnd"/>
      <w:r w:rsidR="00CD5625" w:rsidRPr="002C524F">
        <w:rPr>
          <w:rFonts w:ascii="仿宋_GB2312" w:eastAsia="仿宋_GB2312" w:hint="eastAsia"/>
          <w:sz w:val="28"/>
          <w:szCs w:val="28"/>
        </w:rPr>
        <w:t>有权立即收缴，并追究相关责任人。校外单位不得在学校内部悬挂广告、标语，</w:t>
      </w:r>
      <w:proofErr w:type="gramStart"/>
      <w:r w:rsidR="00CD5625" w:rsidRPr="002C524F">
        <w:rPr>
          <w:rFonts w:ascii="仿宋_GB2312" w:eastAsia="仿宋_GB2312" w:hint="eastAsia"/>
          <w:sz w:val="28"/>
          <w:szCs w:val="28"/>
        </w:rPr>
        <w:t>如其与</w:t>
      </w:r>
      <w:proofErr w:type="gramEnd"/>
      <w:r w:rsidR="00CD5625" w:rsidRPr="002C524F">
        <w:rPr>
          <w:rFonts w:ascii="仿宋_GB2312" w:eastAsia="仿宋_GB2312" w:hint="eastAsia"/>
          <w:sz w:val="28"/>
          <w:szCs w:val="28"/>
        </w:rPr>
        <w:t>校内单位合作举办活动，须由与其合作的校内单位进行广告、标语的审批及悬挂、保护、拆除工作。</w:t>
      </w:r>
    </w:p>
    <w:p w:rsidR="00B30E06" w:rsidRPr="002C524F" w:rsidRDefault="00CD5625" w:rsidP="002C524F">
      <w:pPr>
        <w:spacing w:line="480" w:lineRule="auto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2C524F">
        <w:rPr>
          <w:rFonts w:ascii="仿宋_GB2312" w:eastAsia="仿宋_GB2312" w:hint="eastAsia"/>
          <w:sz w:val="28"/>
          <w:szCs w:val="28"/>
        </w:rPr>
        <w:t>企业赞助校内活动，活动组织方在宣传方式上应当主要反映活动主题，不应为赞助企业做纯粹的广告宣传。</w:t>
      </w:r>
    </w:p>
    <w:p w:rsidR="00B30E06" w:rsidRPr="002C524F" w:rsidRDefault="00CB3732" w:rsidP="002C524F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九</w:t>
      </w:r>
      <w:r w:rsidR="00CD5625" w:rsidRPr="002C524F">
        <w:rPr>
          <w:rFonts w:ascii="仿宋_GB2312" w:eastAsia="仿宋_GB2312" w:hint="eastAsia"/>
          <w:sz w:val="28"/>
          <w:szCs w:val="28"/>
        </w:rPr>
        <w:t>、广告、标语的内容、制作和悬挂要符合要求，统一规范，</w:t>
      </w:r>
      <w:proofErr w:type="gramStart"/>
      <w:r w:rsidR="00CD5625" w:rsidRPr="002C524F">
        <w:rPr>
          <w:rFonts w:ascii="仿宋_GB2312" w:eastAsia="仿宋_GB2312" w:hint="eastAsia"/>
          <w:sz w:val="28"/>
          <w:szCs w:val="28"/>
        </w:rPr>
        <w:t>必须具属悬挂</w:t>
      </w:r>
      <w:proofErr w:type="gramEnd"/>
      <w:r w:rsidR="00CD5625" w:rsidRPr="002C524F">
        <w:rPr>
          <w:rFonts w:ascii="仿宋_GB2312" w:eastAsia="仿宋_GB2312" w:hint="eastAsia"/>
          <w:sz w:val="28"/>
          <w:szCs w:val="28"/>
        </w:rPr>
        <w:t>单位名称。</w:t>
      </w:r>
    </w:p>
    <w:p w:rsidR="00B30E06" w:rsidRPr="002C524F" w:rsidRDefault="00CB3732" w:rsidP="002C524F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</w:t>
      </w:r>
      <w:r w:rsidR="00CD5625" w:rsidRPr="002C524F">
        <w:rPr>
          <w:rFonts w:ascii="仿宋_GB2312" w:eastAsia="仿宋_GB2312" w:hint="eastAsia"/>
          <w:sz w:val="28"/>
          <w:szCs w:val="28"/>
        </w:rPr>
        <w:t>、广告、标语的悬挂方式应规范，悬挂要端正、美观，悬挂高度不得低于1.5米。</w:t>
      </w:r>
    </w:p>
    <w:p w:rsidR="00B30E06" w:rsidRPr="002C524F" w:rsidRDefault="00CD5625" w:rsidP="002C524F">
      <w:pPr>
        <w:pStyle w:val="ListParagraph1"/>
        <w:spacing w:line="480" w:lineRule="auto"/>
        <w:ind w:firstLine="560"/>
        <w:rPr>
          <w:rFonts w:ascii="仿宋_GB2312" w:eastAsia="仿宋_GB2312"/>
          <w:sz w:val="28"/>
          <w:szCs w:val="28"/>
        </w:rPr>
      </w:pPr>
      <w:r w:rsidRPr="002C524F">
        <w:rPr>
          <w:rFonts w:ascii="仿宋_GB2312" w:eastAsia="仿宋_GB2312" w:cs="宋体" w:hint="eastAsia"/>
          <w:sz w:val="28"/>
          <w:szCs w:val="28"/>
        </w:rPr>
        <w:t>十</w:t>
      </w:r>
      <w:r w:rsidR="00CB3732">
        <w:rPr>
          <w:rFonts w:ascii="仿宋_GB2312" w:eastAsia="仿宋_GB2312" w:cs="宋体" w:hint="eastAsia"/>
          <w:sz w:val="28"/>
          <w:szCs w:val="28"/>
        </w:rPr>
        <w:t>一</w:t>
      </w:r>
      <w:r w:rsidRPr="002C524F">
        <w:rPr>
          <w:rFonts w:ascii="仿宋_GB2312" w:eastAsia="仿宋_GB2312" w:cs="宋体" w:hint="eastAsia"/>
          <w:sz w:val="28"/>
          <w:szCs w:val="28"/>
          <w:lang w:val="zh-CN"/>
        </w:rPr>
        <w:t>、</w:t>
      </w:r>
      <w:r w:rsidRPr="002C524F">
        <w:rPr>
          <w:rFonts w:ascii="仿宋_GB2312" w:eastAsia="仿宋_GB2312" w:hint="eastAsia"/>
          <w:sz w:val="28"/>
          <w:szCs w:val="28"/>
        </w:rPr>
        <w:t>悬挂期间，悬挂单位要保持其美观整洁。活动结束后，悬挂单位要及时拆除,清理应当彻底，不得残留挂绳、胶带、纸张等。</w:t>
      </w:r>
    </w:p>
    <w:p w:rsidR="00B30E06" w:rsidRPr="002C524F" w:rsidRDefault="00CB3732" w:rsidP="002C524F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十二</w:t>
      </w:r>
      <w:r w:rsidR="00CD5625" w:rsidRPr="002C524F">
        <w:rPr>
          <w:rFonts w:ascii="仿宋_GB2312" w:eastAsia="仿宋_GB2312" w:hint="eastAsia"/>
          <w:sz w:val="28"/>
          <w:szCs w:val="28"/>
        </w:rPr>
        <w:t>、严格控制校内广告、标语的</w:t>
      </w:r>
      <w:r w:rsidR="00BE3E0F" w:rsidRPr="002C524F">
        <w:rPr>
          <w:rFonts w:ascii="仿宋_GB2312" w:eastAsia="仿宋_GB2312" w:hint="eastAsia"/>
          <w:sz w:val="28"/>
          <w:szCs w:val="28"/>
        </w:rPr>
        <w:t>数量，宣传同一个活动的广告、标语在同一个校区内数量不得超过３条。</w:t>
      </w:r>
      <w:r w:rsidR="00CD5625" w:rsidRPr="002C524F">
        <w:rPr>
          <w:rFonts w:ascii="仿宋_GB2312" w:eastAsia="仿宋_GB2312" w:hint="eastAsia"/>
          <w:sz w:val="28"/>
          <w:szCs w:val="28"/>
        </w:rPr>
        <w:t>鼓励使用张贴海报、电子屏、网络发布等手段。</w:t>
      </w:r>
    </w:p>
    <w:p w:rsidR="00B30E06" w:rsidRPr="002C524F" w:rsidRDefault="00CD5625" w:rsidP="002C524F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宋体"/>
          <w:sz w:val="28"/>
          <w:szCs w:val="28"/>
          <w:lang w:val="zh-CN"/>
        </w:rPr>
      </w:pPr>
      <w:r w:rsidRPr="002C524F">
        <w:rPr>
          <w:rFonts w:ascii="仿宋_GB2312" w:eastAsia="仿宋_GB2312" w:cs="宋体" w:hint="eastAsia"/>
          <w:sz w:val="28"/>
          <w:szCs w:val="28"/>
          <w:lang w:val="zh-CN"/>
        </w:rPr>
        <w:t>十</w:t>
      </w:r>
      <w:r w:rsidR="00CB3732">
        <w:rPr>
          <w:rFonts w:ascii="仿宋_GB2312" w:eastAsia="仿宋_GB2312" w:cs="宋体" w:hint="eastAsia"/>
          <w:sz w:val="28"/>
          <w:szCs w:val="28"/>
        </w:rPr>
        <w:t>三</w:t>
      </w:r>
      <w:r w:rsidRPr="002C524F">
        <w:rPr>
          <w:rFonts w:ascii="仿宋_GB2312" w:eastAsia="仿宋_GB2312" w:cs="宋体" w:hint="eastAsia"/>
          <w:sz w:val="28"/>
          <w:szCs w:val="28"/>
          <w:lang w:val="zh-CN"/>
        </w:rPr>
        <w:t>、</w:t>
      </w:r>
      <w:r w:rsidRPr="002C524F">
        <w:rPr>
          <w:rFonts w:ascii="仿宋_GB2312" w:eastAsia="仿宋_GB2312" w:hint="eastAsia"/>
          <w:sz w:val="28"/>
          <w:szCs w:val="28"/>
        </w:rPr>
        <w:t>广告、标语悬挂有效区域：</w:t>
      </w:r>
    </w:p>
    <w:p w:rsidR="00B30E06" w:rsidRPr="002C524F" w:rsidRDefault="00CD5625" w:rsidP="002C524F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proofErr w:type="gramStart"/>
      <w:r w:rsidRPr="002C524F">
        <w:rPr>
          <w:rFonts w:ascii="仿宋_GB2312" w:eastAsia="仿宋_GB2312" w:cs="宋体" w:hint="eastAsia"/>
          <w:sz w:val="28"/>
          <w:szCs w:val="28"/>
          <w:lang w:val="zh-CN"/>
        </w:rPr>
        <w:t>仙</w:t>
      </w:r>
      <w:proofErr w:type="gramEnd"/>
      <w:r w:rsidRPr="002C524F">
        <w:rPr>
          <w:rFonts w:ascii="仿宋_GB2312" w:eastAsia="仿宋_GB2312" w:cs="宋体" w:hint="eastAsia"/>
          <w:sz w:val="28"/>
          <w:szCs w:val="28"/>
          <w:lang w:val="zh-CN"/>
        </w:rPr>
        <w:t>林校区鼎新大道两侧、仙林校区图书馆至南二食堂广场道路两</w:t>
      </w:r>
      <w:r w:rsidRPr="002C524F">
        <w:rPr>
          <w:rFonts w:ascii="仿宋_GB2312" w:eastAsia="仿宋_GB2312" w:cs="宋体" w:hint="eastAsia"/>
          <w:sz w:val="28"/>
          <w:szCs w:val="28"/>
          <w:lang w:val="zh-CN"/>
        </w:rPr>
        <w:lastRenderedPageBreak/>
        <w:t>侧、仙林校区东门入口道路、南一食堂门前、南三食堂门前广场道路两侧、大学生活</w:t>
      </w:r>
      <w:r w:rsidRPr="002C524F">
        <w:rPr>
          <w:rFonts w:ascii="仿宋_GB2312" w:eastAsia="仿宋_GB2312" w:cs="宋体" w:hint="eastAsia"/>
          <w:color w:val="000000"/>
          <w:sz w:val="28"/>
          <w:szCs w:val="28"/>
          <w:lang w:val="zh-CN"/>
        </w:rPr>
        <w:t>动中心附近道路两侧</w:t>
      </w:r>
      <w:r w:rsidRPr="002C524F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B30E06" w:rsidRPr="002C524F" w:rsidRDefault="00CB3732" w:rsidP="002C524F">
      <w:pPr>
        <w:pStyle w:val="ListParagraph1"/>
        <w:spacing w:line="480" w:lineRule="auto"/>
        <w:ind w:firstLine="560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十四</w:t>
      </w:r>
      <w:r w:rsidR="00CD5625" w:rsidRPr="002C524F">
        <w:rPr>
          <w:rFonts w:ascii="仿宋_GB2312" w:eastAsia="仿宋_GB2312" w:hint="eastAsia"/>
          <w:sz w:val="28"/>
          <w:szCs w:val="28"/>
        </w:rPr>
        <w:t>、</w:t>
      </w:r>
      <w:r w:rsidR="00CD5625" w:rsidRPr="002C524F">
        <w:rPr>
          <w:rFonts w:ascii="仿宋_GB2312" w:eastAsia="仿宋_GB2312" w:hAnsi="宋体" w:cs="宋体" w:hint="eastAsia"/>
          <w:sz w:val="28"/>
          <w:szCs w:val="28"/>
        </w:rPr>
        <w:t>限定</w:t>
      </w:r>
      <w:r w:rsidR="00D956CE" w:rsidRPr="002C524F">
        <w:rPr>
          <w:rFonts w:ascii="仿宋_GB2312" w:eastAsia="仿宋_GB2312" w:hAnsi="宋体" w:cs="宋体" w:hint="eastAsia"/>
          <w:sz w:val="28"/>
          <w:szCs w:val="28"/>
        </w:rPr>
        <w:t>广告、标语</w:t>
      </w:r>
      <w:r w:rsidR="00CD5625" w:rsidRPr="002C524F">
        <w:rPr>
          <w:rFonts w:ascii="仿宋_GB2312" w:eastAsia="仿宋_GB2312" w:hAnsi="宋体" w:cs="宋体" w:hint="eastAsia"/>
          <w:sz w:val="28"/>
          <w:szCs w:val="28"/>
        </w:rPr>
        <w:t>有效时限：</w:t>
      </w:r>
    </w:p>
    <w:p w:rsidR="00B30E06" w:rsidRPr="002C524F" w:rsidRDefault="00CD5625" w:rsidP="002C524F">
      <w:pPr>
        <w:pStyle w:val="ListParagraph1"/>
        <w:spacing w:line="480" w:lineRule="auto"/>
        <w:ind w:firstLine="560"/>
        <w:rPr>
          <w:rFonts w:ascii="仿宋_GB2312" w:eastAsia="仿宋_GB2312" w:cs="宋体"/>
          <w:sz w:val="28"/>
          <w:szCs w:val="28"/>
        </w:rPr>
      </w:pPr>
      <w:r w:rsidRPr="002C524F">
        <w:rPr>
          <w:rFonts w:ascii="仿宋_GB2312" w:eastAsia="仿宋_GB2312" w:hAnsi="宋体" w:cs="宋体" w:hint="eastAsia"/>
          <w:sz w:val="28"/>
          <w:szCs w:val="28"/>
        </w:rPr>
        <w:t>1、活动类</w:t>
      </w:r>
      <w:r w:rsidR="00D956CE" w:rsidRPr="002C524F">
        <w:rPr>
          <w:rFonts w:ascii="仿宋_GB2312" w:eastAsia="仿宋_GB2312" w:hAnsi="宋体" w:cs="宋体" w:hint="eastAsia"/>
          <w:sz w:val="28"/>
          <w:szCs w:val="28"/>
        </w:rPr>
        <w:t>广告、标语</w:t>
      </w:r>
      <w:r w:rsidRPr="002C524F">
        <w:rPr>
          <w:rFonts w:ascii="仿宋_GB2312" w:eastAsia="仿宋_GB2312" w:hAnsi="宋体" w:cs="宋体" w:hint="eastAsia"/>
          <w:sz w:val="28"/>
          <w:szCs w:val="28"/>
        </w:rPr>
        <w:t>——活动结束即视为过期；</w:t>
      </w:r>
    </w:p>
    <w:p w:rsidR="00B30E06" w:rsidRPr="002C524F" w:rsidRDefault="00CD5625" w:rsidP="002C524F">
      <w:pPr>
        <w:pStyle w:val="ListParagraph1"/>
        <w:spacing w:line="480" w:lineRule="auto"/>
        <w:ind w:firstLine="560"/>
        <w:rPr>
          <w:rFonts w:ascii="仿宋_GB2312" w:eastAsia="仿宋_GB2312" w:cs="宋体"/>
          <w:sz w:val="28"/>
          <w:szCs w:val="28"/>
        </w:rPr>
      </w:pPr>
      <w:r w:rsidRPr="002C524F">
        <w:rPr>
          <w:rFonts w:ascii="仿宋_GB2312" w:eastAsia="仿宋_GB2312" w:hAnsi="宋体" w:cs="宋体" w:hint="eastAsia"/>
          <w:sz w:val="28"/>
          <w:szCs w:val="28"/>
        </w:rPr>
        <w:t>2、预祝类</w:t>
      </w:r>
      <w:r w:rsidR="00D956CE" w:rsidRPr="002C524F">
        <w:rPr>
          <w:rFonts w:ascii="仿宋_GB2312" w:eastAsia="仿宋_GB2312" w:hAnsi="宋体" w:cs="宋体" w:hint="eastAsia"/>
          <w:sz w:val="28"/>
          <w:szCs w:val="28"/>
        </w:rPr>
        <w:t>广告、标语</w:t>
      </w:r>
      <w:r w:rsidRPr="002C524F">
        <w:rPr>
          <w:rFonts w:ascii="仿宋_GB2312" w:eastAsia="仿宋_GB2312" w:hAnsi="宋体" w:cs="宋体" w:hint="eastAsia"/>
          <w:sz w:val="28"/>
          <w:szCs w:val="28"/>
        </w:rPr>
        <w:t>——活动结束即视为过期；</w:t>
      </w:r>
    </w:p>
    <w:p w:rsidR="00B30E06" w:rsidRPr="002C524F" w:rsidRDefault="00CD5625" w:rsidP="002C524F">
      <w:pPr>
        <w:pStyle w:val="ListParagraph1"/>
        <w:spacing w:line="480" w:lineRule="auto"/>
        <w:ind w:firstLine="560"/>
        <w:rPr>
          <w:rFonts w:ascii="仿宋_GB2312" w:eastAsia="仿宋_GB2312" w:hAnsi="宋体" w:cs="宋体"/>
          <w:sz w:val="28"/>
          <w:szCs w:val="28"/>
        </w:rPr>
      </w:pPr>
      <w:r w:rsidRPr="002C524F">
        <w:rPr>
          <w:rFonts w:ascii="仿宋_GB2312" w:eastAsia="仿宋_GB2312" w:hAnsi="宋体" w:cs="宋体" w:hint="eastAsia"/>
          <w:sz w:val="28"/>
          <w:szCs w:val="28"/>
        </w:rPr>
        <w:t>3、恭贺类</w:t>
      </w:r>
      <w:r w:rsidR="00D956CE" w:rsidRPr="002C524F">
        <w:rPr>
          <w:rFonts w:ascii="仿宋_GB2312" w:eastAsia="仿宋_GB2312" w:hAnsi="宋体" w:cs="宋体" w:hint="eastAsia"/>
          <w:sz w:val="28"/>
          <w:szCs w:val="28"/>
        </w:rPr>
        <w:t>广告、标语</w:t>
      </w:r>
      <w:r w:rsidRPr="002C524F">
        <w:rPr>
          <w:rFonts w:ascii="仿宋_GB2312" w:eastAsia="仿宋_GB2312" w:hAnsi="宋体" w:cs="宋体" w:hint="eastAsia"/>
          <w:sz w:val="28"/>
          <w:szCs w:val="28"/>
        </w:rPr>
        <w:t>——有效时限一般为7天，特殊情况视情况而定。</w:t>
      </w:r>
    </w:p>
    <w:p w:rsidR="00B30E06" w:rsidRPr="002C524F" w:rsidRDefault="003E6A29" w:rsidP="002C524F">
      <w:pPr>
        <w:pStyle w:val="ListParagraph1"/>
        <w:spacing w:line="480" w:lineRule="auto"/>
        <w:ind w:firstLine="560"/>
        <w:rPr>
          <w:rFonts w:ascii="仿宋_GB2312" w:eastAsia="仿宋_GB2312"/>
          <w:sz w:val="28"/>
          <w:szCs w:val="28"/>
        </w:rPr>
      </w:pPr>
      <w:r w:rsidRPr="002C524F">
        <w:rPr>
          <w:rFonts w:ascii="仿宋_GB2312" w:eastAsia="仿宋_GB2312" w:hAnsi="宋体" w:cs="宋体" w:hint="eastAsia"/>
          <w:sz w:val="28"/>
          <w:szCs w:val="28"/>
        </w:rPr>
        <w:t>十五</w:t>
      </w:r>
      <w:r w:rsidR="00CD5625" w:rsidRPr="002C524F">
        <w:rPr>
          <w:rFonts w:ascii="仿宋_GB2312" w:eastAsia="仿宋_GB2312" w:hAnsi="宋体" w:cs="宋体" w:hint="eastAsia"/>
          <w:sz w:val="28"/>
          <w:szCs w:val="28"/>
        </w:rPr>
        <w:t>、</w:t>
      </w:r>
      <w:r w:rsidR="00CD5625" w:rsidRPr="002C524F">
        <w:rPr>
          <w:rFonts w:ascii="仿宋_GB2312" w:eastAsia="仿宋_GB2312" w:hint="eastAsia"/>
          <w:sz w:val="28"/>
          <w:szCs w:val="28"/>
        </w:rPr>
        <w:t>通知</w:t>
      </w:r>
      <w:r w:rsidR="00D956CE" w:rsidRPr="002C524F">
        <w:rPr>
          <w:rFonts w:ascii="仿宋_GB2312" w:eastAsia="仿宋_GB2312" w:hAnsi="宋体" w:cs="宋体" w:hint="eastAsia"/>
          <w:sz w:val="28"/>
          <w:szCs w:val="28"/>
        </w:rPr>
        <w:t>广告、标语</w:t>
      </w:r>
      <w:r w:rsidR="00CD5625" w:rsidRPr="002C524F">
        <w:rPr>
          <w:rFonts w:ascii="仿宋_GB2312" w:eastAsia="仿宋_GB2312" w:hint="eastAsia"/>
          <w:sz w:val="28"/>
          <w:szCs w:val="28"/>
        </w:rPr>
        <w:t>拆除/整改的标准：</w:t>
      </w:r>
    </w:p>
    <w:p w:rsidR="00B30E06" w:rsidRPr="002C524F" w:rsidRDefault="00CD5625" w:rsidP="002C524F">
      <w:pPr>
        <w:pStyle w:val="ListParagraph1"/>
        <w:spacing w:line="480" w:lineRule="auto"/>
        <w:ind w:firstLine="560"/>
        <w:rPr>
          <w:rFonts w:ascii="仿宋_GB2312" w:eastAsia="仿宋_GB2312"/>
          <w:sz w:val="28"/>
          <w:szCs w:val="28"/>
        </w:rPr>
      </w:pPr>
      <w:r w:rsidRPr="002C524F">
        <w:rPr>
          <w:rFonts w:ascii="仿宋_GB2312" w:eastAsia="仿宋_GB2312" w:hint="eastAsia"/>
          <w:sz w:val="28"/>
          <w:szCs w:val="28"/>
        </w:rPr>
        <w:t>1、过期（宣传的活动已经结束或保留期限已到）；</w:t>
      </w:r>
    </w:p>
    <w:p w:rsidR="00B30E06" w:rsidRPr="002C524F" w:rsidRDefault="00CD5625" w:rsidP="002C524F">
      <w:pPr>
        <w:pStyle w:val="ListParagraph1"/>
        <w:spacing w:line="480" w:lineRule="auto"/>
        <w:ind w:firstLine="560"/>
        <w:rPr>
          <w:rFonts w:ascii="仿宋_GB2312" w:eastAsia="仿宋_GB2312"/>
          <w:sz w:val="28"/>
          <w:szCs w:val="28"/>
        </w:rPr>
      </w:pPr>
      <w:r w:rsidRPr="002C524F">
        <w:rPr>
          <w:rFonts w:ascii="仿宋_GB2312" w:eastAsia="仿宋_GB2312" w:hint="eastAsia"/>
          <w:sz w:val="28"/>
          <w:szCs w:val="28"/>
        </w:rPr>
        <w:t>2、纯广告（即所属单位和</w:t>
      </w:r>
      <w:r w:rsidR="00D956CE" w:rsidRPr="002C524F">
        <w:rPr>
          <w:rFonts w:ascii="仿宋_GB2312" w:eastAsia="仿宋_GB2312" w:hAnsi="宋体" w:cs="宋体" w:hint="eastAsia"/>
          <w:sz w:val="28"/>
          <w:szCs w:val="28"/>
        </w:rPr>
        <w:t>广告、标语</w:t>
      </w:r>
      <w:r w:rsidRPr="002C524F">
        <w:rPr>
          <w:rFonts w:ascii="仿宋_GB2312" w:eastAsia="仿宋_GB2312" w:hint="eastAsia"/>
          <w:sz w:val="28"/>
          <w:szCs w:val="28"/>
        </w:rPr>
        <w:t>内容跟学校无必然联系）；</w:t>
      </w:r>
    </w:p>
    <w:p w:rsidR="00B30E06" w:rsidRPr="002C524F" w:rsidRDefault="00CD5625" w:rsidP="002C524F">
      <w:pPr>
        <w:pStyle w:val="ListParagraph1"/>
        <w:spacing w:line="480" w:lineRule="auto"/>
        <w:ind w:firstLine="560"/>
        <w:rPr>
          <w:rFonts w:ascii="仿宋_GB2312" w:eastAsia="仿宋_GB2312"/>
          <w:sz w:val="28"/>
          <w:szCs w:val="28"/>
        </w:rPr>
      </w:pPr>
      <w:r w:rsidRPr="002C524F">
        <w:rPr>
          <w:rFonts w:ascii="仿宋_GB2312" w:eastAsia="仿宋_GB2312" w:hint="eastAsia"/>
          <w:sz w:val="28"/>
          <w:szCs w:val="28"/>
        </w:rPr>
        <w:t>3、破旧、破损；</w:t>
      </w:r>
    </w:p>
    <w:p w:rsidR="00B30E06" w:rsidRPr="002C524F" w:rsidRDefault="00CD5625" w:rsidP="002C524F">
      <w:pPr>
        <w:pStyle w:val="ListParagraph1"/>
        <w:spacing w:line="480" w:lineRule="auto"/>
        <w:ind w:firstLine="560"/>
        <w:rPr>
          <w:rFonts w:ascii="仿宋_GB2312" w:eastAsia="仿宋_GB2312"/>
          <w:sz w:val="28"/>
          <w:szCs w:val="28"/>
        </w:rPr>
      </w:pPr>
      <w:r w:rsidRPr="002C524F">
        <w:rPr>
          <w:rFonts w:ascii="仿宋_GB2312" w:eastAsia="仿宋_GB2312" w:hint="eastAsia"/>
          <w:sz w:val="28"/>
          <w:szCs w:val="28"/>
        </w:rPr>
        <w:t>4</w:t>
      </w:r>
      <w:r w:rsidR="00D956CE" w:rsidRPr="002C524F">
        <w:rPr>
          <w:rFonts w:ascii="仿宋_GB2312" w:eastAsia="仿宋_GB2312" w:hint="eastAsia"/>
          <w:sz w:val="28"/>
          <w:szCs w:val="28"/>
        </w:rPr>
        <w:t>、不符合悬挂要求。</w:t>
      </w:r>
    </w:p>
    <w:p w:rsidR="00D956CE" w:rsidRPr="002C524F" w:rsidRDefault="00D956CE" w:rsidP="002C524F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C524F">
        <w:rPr>
          <w:rFonts w:ascii="仿宋_GB2312" w:eastAsia="仿宋_GB2312" w:hint="eastAsia"/>
          <w:sz w:val="28"/>
          <w:szCs w:val="28"/>
        </w:rPr>
        <w:t>十六、张贴类宣传品只能在固定的张贴（宣传）栏内张贴，任何单位和个人都不得在校内建筑物内外墙面、立柱，公共设施（</w:t>
      </w:r>
      <w:proofErr w:type="gramStart"/>
      <w:r w:rsidRPr="002C524F">
        <w:rPr>
          <w:rFonts w:ascii="仿宋_GB2312" w:eastAsia="仿宋_GB2312" w:hint="eastAsia"/>
          <w:sz w:val="28"/>
          <w:szCs w:val="28"/>
        </w:rPr>
        <w:t>如课桌椅</w:t>
      </w:r>
      <w:proofErr w:type="gramEnd"/>
      <w:r w:rsidRPr="002C524F">
        <w:rPr>
          <w:rFonts w:ascii="仿宋_GB2312" w:eastAsia="仿宋_GB2312" w:hint="eastAsia"/>
          <w:sz w:val="28"/>
          <w:szCs w:val="28"/>
        </w:rPr>
        <w:t>、讲台、黑板等）以及行道树等处张贴各类海报、广告。严禁使用地贴。</w:t>
      </w:r>
    </w:p>
    <w:p w:rsidR="00D956CE" w:rsidRPr="002C524F" w:rsidRDefault="00E24C4C" w:rsidP="002C524F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自制的可拆卸移动式宣传展板、桁架喷绘须根据审批位置，整齐、</w:t>
      </w:r>
      <w:r w:rsidR="00D956CE" w:rsidRPr="002C524F">
        <w:rPr>
          <w:rFonts w:ascii="仿宋_GB2312" w:eastAsia="仿宋_GB2312" w:hint="eastAsia"/>
          <w:sz w:val="28"/>
          <w:szCs w:val="28"/>
        </w:rPr>
        <w:t>规范摆放并及时撤除。</w:t>
      </w:r>
    </w:p>
    <w:p w:rsidR="00B30E06" w:rsidRPr="002C524F" w:rsidRDefault="00CD5625" w:rsidP="002C524F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宋体"/>
          <w:sz w:val="28"/>
          <w:szCs w:val="28"/>
          <w:lang w:val="zh-CN"/>
        </w:rPr>
      </w:pPr>
      <w:r w:rsidRPr="002C524F">
        <w:rPr>
          <w:rFonts w:ascii="仿宋_GB2312" w:eastAsia="仿宋_GB2312" w:cs="宋体" w:hint="eastAsia"/>
          <w:sz w:val="28"/>
          <w:szCs w:val="28"/>
          <w:lang w:val="zh-CN"/>
        </w:rPr>
        <w:t>十</w:t>
      </w:r>
      <w:r w:rsidR="00CB3732">
        <w:rPr>
          <w:rFonts w:ascii="仿宋_GB2312" w:eastAsia="仿宋_GB2312" w:cs="宋体" w:hint="eastAsia"/>
          <w:sz w:val="28"/>
          <w:szCs w:val="28"/>
        </w:rPr>
        <w:t>七</w:t>
      </w:r>
      <w:r w:rsidRPr="002C524F">
        <w:rPr>
          <w:rFonts w:ascii="仿宋_GB2312" w:eastAsia="仿宋_GB2312" w:cs="宋体" w:hint="eastAsia"/>
          <w:sz w:val="28"/>
          <w:szCs w:val="28"/>
          <w:lang w:val="zh-CN"/>
        </w:rPr>
        <w:t>、本条例自发布之日起施行。</w:t>
      </w:r>
      <w:bookmarkStart w:id="0" w:name="_GoBack"/>
      <w:bookmarkEnd w:id="0"/>
    </w:p>
    <w:p w:rsidR="00B30E06" w:rsidRPr="002C524F" w:rsidRDefault="00CD5625" w:rsidP="00B65FEE">
      <w:pPr>
        <w:autoSpaceDE w:val="0"/>
        <w:autoSpaceDN w:val="0"/>
        <w:adjustRightInd w:val="0"/>
        <w:ind w:right="140" w:firstLineChars="200" w:firstLine="560"/>
        <w:jc w:val="right"/>
        <w:rPr>
          <w:rStyle w:val="a8"/>
        </w:rPr>
      </w:pPr>
      <w:r w:rsidRPr="002C524F">
        <w:rPr>
          <w:rFonts w:ascii="仿宋_GB2312" w:eastAsia="仿宋_GB2312" w:cs="宋体" w:hint="eastAsia"/>
          <w:sz w:val="28"/>
          <w:szCs w:val="28"/>
          <w:lang w:val="zh-CN"/>
        </w:rPr>
        <w:t>南京邮电大学学生会</w:t>
      </w:r>
    </w:p>
    <w:p w:rsidR="00B30E06" w:rsidRPr="002C524F" w:rsidRDefault="00B65FEE" w:rsidP="00B65FEE">
      <w:pPr>
        <w:autoSpaceDE w:val="0"/>
        <w:autoSpaceDN w:val="0"/>
        <w:adjustRightInd w:val="0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B65FEE">
        <w:rPr>
          <w:rFonts w:ascii="仿宋" w:eastAsia="仿宋" w:hAnsi="仿宋" w:cs="仿宋" w:hint="eastAsia"/>
          <w:sz w:val="28"/>
          <w:szCs w:val="28"/>
        </w:rPr>
        <w:t>二〇一四年十月十三日</w:t>
      </w:r>
    </w:p>
    <w:sectPr w:rsidR="00B30E06" w:rsidRPr="002C524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83" w:rsidRDefault="00252883">
      <w:r>
        <w:separator/>
      </w:r>
    </w:p>
  </w:endnote>
  <w:endnote w:type="continuationSeparator" w:id="0">
    <w:p w:rsidR="00252883" w:rsidRDefault="0025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06" w:rsidRDefault="00CD5625">
    <w:pPr>
      <w:pStyle w:val="a6"/>
      <w:jc w:val="center"/>
    </w:pPr>
    <w:r>
      <w:rPr>
        <w:rFonts w:hint="eastAsia"/>
      </w:rPr>
      <w:t>奉献</w:t>
    </w:r>
    <w:r>
      <w:rPr>
        <w:rFonts w:hint="eastAsia"/>
      </w:rPr>
      <w:t xml:space="preserve">  </w:t>
    </w:r>
    <w:r>
      <w:rPr>
        <w:rFonts w:hint="eastAsia"/>
      </w:rPr>
      <w:t>责任</w:t>
    </w:r>
    <w:r>
      <w:rPr>
        <w:rFonts w:hint="eastAsia"/>
      </w:rPr>
      <w:t xml:space="preserve">  </w:t>
    </w:r>
    <w:r>
      <w:rPr>
        <w:rFonts w:hint="eastAsia"/>
      </w:rPr>
      <w:t>高效</w:t>
    </w:r>
    <w:r>
      <w:rPr>
        <w:rFonts w:hint="eastAsia"/>
      </w:rPr>
      <w:t xml:space="preserve">  </w:t>
    </w:r>
    <w:r>
      <w:rPr>
        <w:rFonts w:hint="eastAsia"/>
      </w:rPr>
      <w:t>恭谨</w:t>
    </w:r>
    <w:r>
      <w:rPr>
        <w:rFonts w:hint="eastAsia"/>
      </w:rPr>
      <w:t xml:space="preserve">  </w:t>
    </w:r>
    <w:r>
      <w:rPr>
        <w:rFonts w:hint="eastAsia"/>
      </w:rPr>
      <w:t>笃行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83" w:rsidRDefault="00252883">
      <w:r>
        <w:separator/>
      </w:r>
    </w:p>
  </w:footnote>
  <w:footnote w:type="continuationSeparator" w:id="0">
    <w:p w:rsidR="00252883" w:rsidRDefault="0025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06" w:rsidRDefault="00252883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Cs w:val="18"/>
      </w:rPr>
    </w:pPr>
    <w:r>
      <w:rPr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5669" o:spid="_x0000_s2049" type="#_x0000_t75" style="position:absolute;left:0;text-align:left;margin-left:0;margin-top:0;width:415.4pt;height:413.5pt;z-index:-1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="00CD5625">
      <w:rPr>
        <w:szCs w:val="18"/>
      </w:rPr>
      <w:t xml:space="preserve">NUPT.SU    </w:t>
    </w:r>
    <w:r w:rsidR="00CD5625">
      <w:rPr>
        <w:rFonts w:hint="eastAsia"/>
        <w:szCs w:val="18"/>
      </w:rPr>
      <w:t xml:space="preserve">                                                               </w:t>
    </w:r>
    <w:r w:rsidR="00CD5625">
      <w:rPr>
        <w:szCs w:val="18"/>
      </w:rPr>
      <w:t xml:space="preserve"> </w:t>
    </w:r>
    <w:r w:rsidR="00CD5625">
      <w:rPr>
        <w:rFonts w:hint="eastAsia"/>
        <w:szCs w:val="18"/>
      </w:rPr>
      <w:t>年轻追逐梦想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7F95"/>
    <w:multiLevelType w:val="singleLevel"/>
    <w:tmpl w:val="54327F95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E06"/>
    <w:rsid w:val="00075515"/>
    <w:rsid w:val="00083309"/>
    <w:rsid w:val="000E0FD0"/>
    <w:rsid w:val="00252883"/>
    <w:rsid w:val="002C524F"/>
    <w:rsid w:val="003E6A29"/>
    <w:rsid w:val="00420DFC"/>
    <w:rsid w:val="004E2696"/>
    <w:rsid w:val="00521D3B"/>
    <w:rsid w:val="00557372"/>
    <w:rsid w:val="005C4919"/>
    <w:rsid w:val="005E6369"/>
    <w:rsid w:val="006E7ABA"/>
    <w:rsid w:val="00752B01"/>
    <w:rsid w:val="007A0C3E"/>
    <w:rsid w:val="00802B28"/>
    <w:rsid w:val="00A436C2"/>
    <w:rsid w:val="00A80E08"/>
    <w:rsid w:val="00AD06C1"/>
    <w:rsid w:val="00B20D21"/>
    <w:rsid w:val="00B30E06"/>
    <w:rsid w:val="00B31F4A"/>
    <w:rsid w:val="00B65FEE"/>
    <w:rsid w:val="00BE3E0F"/>
    <w:rsid w:val="00CB3732"/>
    <w:rsid w:val="00CD5625"/>
    <w:rsid w:val="00D0037C"/>
    <w:rsid w:val="00D155BF"/>
    <w:rsid w:val="00D956CE"/>
    <w:rsid w:val="00E12CFF"/>
    <w:rsid w:val="00E24C4C"/>
    <w:rsid w:val="00F0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 w:unhideWhenUsed="0"/>
    <w:lsdException w:name="footer" w:semiHidden="0" w:uiPriority="99" w:unhideWhenUsed="0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annotation reference"/>
    <w:uiPriority w:val="99"/>
    <w:semiHidden/>
    <w:unhideWhenUsed/>
    <w:rPr>
      <w:sz w:val="21"/>
      <w:szCs w:val="21"/>
    </w:rPr>
  </w:style>
  <w:style w:type="paragraph" w:customStyle="1" w:styleId="ListParagraph1">
    <w:name w:val="List Paragraph1"/>
    <w:basedOn w:val="a"/>
    <w:pPr>
      <w:ind w:firstLineChars="200" w:firstLine="420"/>
    </w:pPr>
    <w:rPr>
      <w:rFonts w:ascii="Calibri" w:hAnsi="Calibri"/>
      <w:szCs w:val="22"/>
    </w:rPr>
  </w:style>
  <w:style w:type="character" w:customStyle="1" w:styleId="Char3">
    <w:name w:val="页眉 Char"/>
    <w:link w:val="a7"/>
    <w:uiPriority w:val="99"/>
    <w:semiHidden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semiHidden/>
    <w:rPr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rPr>
      <w:kern w:val="2"/>
      <w:sz w:val="21"/>
      <w:szCs w:val="24"/>
    </w:rPr>
  </w:style>
  <w:style w:type="character" w:customStyle="1" w:styleId="Char">
    <w:name w:val="批注主题 Char"/>
    <w:link w:val="a3"/>
    <w:uiPriority w:val="99"/>
    <w:semiHidden/>
    <w:rPr>
      <w:b/>
      <w:bCs/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214</Words>
  <Characters>1224</Characters>
  <Application>Microsoft Office Word</Application>
  <DocSecurity>0</DocSecurity>
  <Lines>10</Lines>
  <Paragraphs>2</Paragraphs>
  <ScaleCrop>false</ScaleCrop>
  <Company>微软中国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“优秀学生会干部”评比办法</dc:title>
  <dc:creator>Gesiyu</dc:creator>
  <cp:lastModifiedBy>微软用户</cp:lastModifiedBy>
  <cp:revision>25</cp:revision>
  <dcterms:created xsi:type="dcterms:W3CDTF">2014-10-05T06:42:00Z</dcterms:created>
  <dcterms:modified xsi:type="dcterms:W3CDTF">2014-10-14T04:58:00Z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