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exact"/>
          <w:jc w:val="center"/>
        </w:trPr>
        <w:tc>
          <w:tcPr>
            <w:tcW w:w="964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pacing w:val="-64"/>
                <w:w w:val="70"/>
                <w:kern w:val="0"/>
                <w:sz w:val="120"/>
                <w:szCs w:val="1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spacing w:val="-64"/>
                <w:w w:val="66"/>
                <w:kern w:val="0"/>
                <w:sz w:val="120"/>
                <w:szCs w:val="120"/>
              </w:rPr>
              <w:t>共青团南京邮电大学委员会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96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校团发〔202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  <w:p>
            <w:pPr>
              <w:spacing w:line="330" w:lineRule="exact"/>
              <w:jc w:val="center"/>
              <w:rPr>
                <w:rFonts w:ascii="仿宋_GB231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81915</wp:posOffset>
                      </wp:positionV>
                      <wp:extent cx="2704465" cy="19050"/>
                      <wp:effectExtent l="0" t="0" r="1968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446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50.3pt;margin-top:6.45pt;height:1.5pt;width:212.95pt;z-index:251660288;mso-width-relative:page;mso-height-relative:page;" filled="f" stroked="t" coordsize="21600,21600" o:gfxdata="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LwNcDUAAAACQEAAA8AAAAAAAAAAQAgAAAAIgAAAGRycy9kb3ducmV2LnhtbFBLAQIUABQAAAAI&#10;AIdO4kA+i0hR8QEAALkDAAAOAAAAAAAAAAEAIAAAACMBAABkcnMvZTJvRG9jLnhtbFBLBQYAAAAA&#10;BgAGAFkBAACG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97790</wp:posOffset>
                      </wp:positionV>
                      <wp:extent cx="2628265" cy="0"/>
                      <wp:effectExtent l="19050" t="17780" r="19685" b="203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.5pt;margin-top:7.7pt;height:0pt;width:206.95pt;z-index:251659264;mso-width-relative:page;mso-height-relative:page;" filled="f" stroked="t" coordsize="21600,21600" o:gfxdata="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RLRo9YAAAAI&#10;AQAADwAAAAAAAAABACAAAAAiAAAAZHJzL2Rvd25yZXYueG1sUEsBAhQAFAAAAAgAh07iQAiRFhHl&#10;AQAAqwMAAA4AAAAAAAAAAQAgAAAAJQEAAGRycy9lMm9Eb2MueG1sUEsFBgAAAAAGAAYAWQEAAHwF&#10;AAAAAA=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  <w:sz w:val="36"/>
              </w:rPr>
              <w:t>★</w:t>
            </w:r>
          </w:p>
        </w:tc>
      </w:tr>
    </w:tbl>
    <w:p>
      <w:pPr>
        <w:widowControl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  <w:t>关于公开选拔学生干部到校团学组织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6"/>
          <w:sz w:val="44"/>
          <w:szCs w:val="44"/>
        </w:rPr>
        <w:t>任职的通知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Cs/>
          <w:color w:val="000000"/>
          <w:kern w:val="36"/>
          <w:sz w:val="44"/>
          <w:szCs w:val="44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各学院分团委、各级学生组织（社团）：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我校团学组织队伍建设，提高广大团学干部思想政治素养和岗位工作能力，促进校院两级团学组织、社团之间的交流，锤炼团学干部队伍，经研究决定，公开选拔一批优秀学院团学干部、社团负责同学到校团学组织任职。现将有关事项通知如下:</w:t>
      </w:r>
    </w:p>
    <w:p>
      <w:pPr>
        <w:widowControl/>
        <w:spacing w:line="560" w:lineRule="exact"/>
        <w:ind w:firstLine="643"/>
        <w:jc w:val="left"/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  <w:t>一、选拔对象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 各学院团委、学生会、研究生会主要学生干部，或班级（年级）、支部（总支）学生干部，参加团学工作满一年。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 全校各社团负责人。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 大学生菁英人才学校学员。</w:t>
      </w:r>
    </w:p>
    <w:p>
      <w:pPr>
        <w:spacing w:line="560" w:lineRule="exact"/>
        <w:ind w:firstLine="643" w:firstLineChars="200"/>
        <w:rPr>
          <w:rFonts w:hint="eastAsia" w:ascii="方正黑体" w:hAnsi="方正黑体" w:eastAsia="方正黑体" w:cs="方正黑体"/>
          <w:b/>
          <w:bCs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/>
          <w:sz w:val="32"/>
          <w:szCs w:val="32"/>
        </w:rPr>
        <w:t>二、选拔条件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 政治合格，为共青团员或中共党员（含中共预备党员），坚持四项基本原则，拥护党的路线和方针政策，具有较高的思想政治理论水平和良好的政治修养。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 学习优良，学习成绩综合排名在本专业前30%以内；品德良好，有大局意识，能严格要求自己，处处以身作则；自觉遵守国家法律和校纪校规，无违纪处分或不良行为记录。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 作风过硬，有强烈的工作责任心和较强的工作能力，善于合作、敢于创新；有全心全意为同学服务的奉献精神，勤于思考、勇于开拓。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4. 群众基础好，在学生中有一定的威信，能起到模范带头作用；积极参加体育锻炼和各项课外文体活动，身心健康。</w:t>
      </w:r>
    </w:p>
    <w:p>
      <w:pPr>
        <w:widowControl/>
        <w:spacing w:line="560" w:lineRule="exact"/>
        <w:ind w:firstLine="643"/>
        <w:jc w:val="left"/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  <w:t>三、岗位设置与职责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 团委（文化艺术中心）综合事务部、团委组织宣传部（社团管理部）等各部门副部长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团委创新创业部、团委素质拓展部、文化艺术中心文化实践部等各部门副部长2名。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 协助老师做好部门工作，参与团委重要活动组织，促进学校团的重点工作落实（团委部门职责详见附件2）。</w:t>
      </w:r>
    </w:p>
    <w:p>
      <w:pPr>
        <w:widowControl/>
        <w:numPr>
          <w:ilvl w:val="0"/>
          <w:numId w:val="1"/>
        </w:numPr>
        <w:spacing w:line="560" w:lineRule="exact"/>
        <w:ind w:firstLine="643"/>
        <w:jc w:val="left"/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color w:val="000000"/>
          <w:kern w:val="0"/>
          <w:sz w:val="32"/>
          <w:szCs w:val="32"/>
        </w:rPr>
        <w:t>选拔流程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 推荐报名。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日前，提交纸质版《南京邮电大学</w:t>
      </w:r>
    </w:p>
    <w:p>
      <w:pPr>
        <w:widowControl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团学干部任职报名推荐表》（附件1）至团委215办公室，电子</w:t>
      </w:r>
    </w:p>
    <w:p>
      <w:pPr>
        <w:widowControl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版发送至团委邮箱。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 考察面试。团委根据各单位推荐的具体情况，组织相关人员进行资格审查和选拔面试，根据考察情况和岗位需要，研究确定拟任人选，并在全校范围内公示。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 系 人：王  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联系电话：85866550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电子邮箱：tuanwei@njupt.edu.cn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附件：1. 南京邮电大学团学干部任职报名推荐表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2. 南京邮电大学团委各部门工作职责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共青团南京邮电大学委员会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（本页空白）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9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8"/>
        <w:tblpPr w:leftFromText="181" w:rightFromText="181" w:horzAnchor="margin" w:tblpXSpec="center" w:tblpYSpec="bottom"/>
        <w:tblOverlap w:val="never"/>
        <w:tblW w:w="883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3"/>
        <w:gridCol w:w="35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spacing w:line="560" w:lineRule="exact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共青团南京邮电大学委员会      </w:t>
            </w:r>
          </w:p>
        </w:tc>
        <w:tc>
          <w:tcPr>
            <w:tcW w:w="3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spacing w:line="560" w:lineRule="exact"/>
              <w:ind w:right="29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8836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5598"/>
              </w:tabs>
              <w:spacing w:line="560" w:lineRule="exact"/>
              <w:ind w:right="298"/>
              <w:jc w:val="right"/>
              <w:rPr>
                <w:rFonts w:hint="eastAsia" w:ascii="仿宋" w:hAnsi="仿宋" w:eastAsia="仿宋" w:cs="仿宋"/>
                <w:szCs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tabs>
          <w:tab w:val="left" w:pos="9180"/>
        </w:tabs>
        <w:spacing w:after="156" w:afterLines="50" w:line="400" w:lineRule="exact"/>
        <w:jc w:val="left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附件1：</w:t>
      </w:r>
    </w:p>
    <w:p>
      <w:pPr>
        <w:tabs>
          <w:tab w:val="left" w:pos="9180"/>
        </w:tabs>
        <w:spacing w:after="156" w:afterLines="50" w:line="400" w:lineRule="exact"/>
        <w:jc w:val="center"/>
        <w:rPr>
          <w:rFonts w:hint="eastAsia" w:ascii="仿宋" w:hAnsi="仿宋" w:eastAsia="仿宋" w:cs="仿宋"/>
          <w:b w:val="0"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</w:rPr>
        <w:t>南京邮电大学团学干部任职报名推荐表</w:t>
      </w:r>
    </w:p>
    <w:tbl>
      <w:tblPr>
        <w:tblStyle w:val="8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10"/>
        <w:gridCol w:w="1418"/>
        <w:gridCol w:w="836"/>
        <w:gridCol w:w="850"/>
        <w:gridCol w:w="81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成绩排名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报名岗位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学院专业</w:t>
            </w:r>
          </w:p>
        </w:tc>
        <w:tc>
          <w:tcPr>
            <w:tcW w:w="5533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5533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  <w:p>
            <w:pPr>
              <w:spacing w:after="50" w:line="380" w:lineRule="exact"/>
              <w:jc w:val="center"/>
              <w:rPr>
                <w:rFonts w:ascii="仿宋" w:hAnsi="仿宋" w:eastAsia="仿宋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（从高中写起，注明变动的起始时间）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主要成绩（重点是本人独立完成或负责的工作）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获奖情况（仅填校级及以上，注明获奖时间、奖励名称及单位）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555" w:type="dxa"/>
            <w:vAlign w:val="center"/>
          </w:tcPr>
          <w:p>
            <w:pPr>
              <w:spacing w:after="5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学院团委</w:t>
            </w:r>
          </w:p>
          <w:p>
            <w:pPr>
              <w:spacing w:after="5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555" w:type="dxa"/>
            <w:vAlign w:val="center"/>
          </w:tcPr>
          <w:p>
            <w:pPr>
              <w:spacing w:after="5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学院党委</w:t>
            </w:r>
          </w:p>
          <w:p>
            <w:pPr>
              <w:spacing w:after="5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</w:tc>
        <w:tc>
          <w:tcPr>
            <w:tcW w:w="7664" w:type="dxa"/>
            <w:gridSpan w:val="6"/>
            <w:vAlign w:val="center"/>
          </w:tcPr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签字（盖章）：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ind w:firstLine="1920" w:firstLineChars="8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本人签名（手写）：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日期：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年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日  </w:t>
      </w:r>
    </w:p>
    <w:p>
      <w:pPr>
        <w:tabs>
          <w:tab w:val="left" w:pos="9180"/>
        </w:tabs>
        <w:spacing w:after="156" w:afterLines="50" w:line="400" w:lineRule="exact"/>
        <w:jc w:val="left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2"/>
          <w:szCs w:val="24"/>
        </w:rPr>
        <w:t>附件2：</w:t>
      </w:r>
    </w:p>
    <w:p>
      <w:pPr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南京邮电大学团委各部门工作职责</w:t>
      </w:r>
    </w:p>
    <w:p>
      <w:pPr>
        <w:spacing w:line="560" w:lineRule="exact"/>
        <w:rPr>
          <w:rFonts w:hint="eastAsia" w:ascii="方正黑体" w:hAnsi="方正黑体" w:eastAsia="方正黑体" w:cs="方正黑体"/>
          <w:b/>
          <w:bCs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/>
          <w:sz w:val="32"/>
          <w:szCs w:val="32"/>
        </w:rPr>
        <w:t>一、团委（文化艺术中心）综合事务部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协调和负责团委（文化艺术中心）机关日常事务；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 负责内外联络，转达和督办书记、副书记交办事宜；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 负责全校共青团会议和重大活动的会务、秘书工作；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 负责有关文件的起草、印发、编号和立卷归档，以及对外文件的收发、传阅、整理、存档；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 负责处理来信、来访和接待工作；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 负责团委印章的保管、使用工作，以及团委经费、资产的管理工作；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 协助书记、副书记做好机关内部人事考核、各部门工作的安排和协调；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 完成上级交办的其他工作。</w:t>
      </w:r>
    </w:p>
    <w:p>
      <w:pPr>
        <w:spacing w:line="560" w:lineRule="exact"/>
        <w:rPr>
          <w:rFonts w:hint="eastAsia" w:ascii="方正黑体" w:hAnsi="方正黑体" w:eastAsia="方正黑体" w:cs="方正黑体"/>
          <w:b/>
          <w:bCs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sz w:val="32"/>
          <w:szCs w:val="32"/>
        </w:rPr>
        <w:t>二、团委组织宣传部（社团管理部）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 负责拟定共青团组织、干部和团员队伍建设的规章制度及相关团务文件，协助做好全校共青团的基层组织、团干部队伍、团员队伍建设；负责做好团员青年思想政治教育，具体实施“青年马克思主义者培养工程”；负责团情数据统计、共青团评奖评优、团费收缴工作；负责指导青年学习社开展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 负责全校团学宣传工作，做好团员青年的宣传教育工作；负责全校团学宣传阵地、宣传队伍建设与管理工作，加强与上级团组织宣传单位的联系；负责指导青年媒体中心、青年学习社开展工作；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 负责全校学生社团建设管理工作；负责学生社团注册登记、年审、活动开展等日常工作；负责学生社团负责人的换届选举工作，学生社团骨干教育培训工作；协同相关部门，负责学生社团指导教师选聘，考核工作；负责学生社团文化活动、对外交流、新闻宣传等工作；负责指导学生社团联合会开展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 完成上级交办的其他工作。</w:t>
      </w:r>
    </w:p>
    <w:p>
      <w:pPr>
        <w:spacing w:line="560" w:lineRule="exact"/>
        <w:rPr>
          <w:rFonts w:hint="eastAsia" w:ascii="方正黑体" w:hAnsi="方正黑体" w:eastAsia="方正黑体" w:cs="方正黑体"/>
          <w:b/>
          <w:bCs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sz w:val="32"/>
          <w:szCs w:val="32"/>
        </w:rPr>
        <w:t>三、团委创新创业部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 负责大学生课外科技创新创业工作；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 负责“挑战杯”系列赛事、大学生科技节、创新杯、学术报告等大学生科技活动的组织工作；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 负责共青团“青年就业创业见习基地”建设等服务青年就业创业工作；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 具体指导大学生科学技术协会开展工作，管理大学生创新创业教育基地，负责学生创新创业团队的进驻、管理、退出等工作；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 完成上级交办的其他工作。</w:t>
      </w:r>
    </w:p>
    <w:p>
      <w:pPr>
        <w:spacing w:line="560" w:lineRule="exact"/>
        <w:rPr>
          <w:rFonts w:hint="eastAsia" w:ascii="方正黑体" w:hAnsi="方正黑体" w:eastAsia="方正黑体" w:cs="方正黑体"/>
          <w:b/>
          <w:bCs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sz w:val="32"/>
          <w:szCs w:val="32"/>
        </w:rPr>
        <w:t>四、团委素质拓展部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 负责第二课堂建设工作；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 负责建立健全社会实践工作机制，拓宽社会实践渠道，统筹协调全校学生社会实践活动的总体计划安排、组织实施、总结表彰等工作；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 研究制定全校青年志愿者工作发展规划，开展志愿服务工作的理论研究；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 开展志愿服务宣传工作，弘扬志愿精神，普及志愿服务理念；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 开展志愿服务培训，承担各类大型活动志愿服务组织工作；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 组织实施“大学生志愿服务西部计划”“研究生支教团”等重点项目；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 指导青年志愿者联合会开展工作；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 完成上级交办的其他工作。</w:t>
      </w:r>
    </w:p>
    <w:p>
      <w:pPr>
        <w:spacing w:line="560" w:lineRule="exact"/>
        <w:rPr>
          <w:rFonts w:hint="eastAsia" w:ascii="方正黑体" w:hAnsi="方正黑体" w:eastAsia="方正黑体" w:cs="方正黑体"/>
          <w:b/>
          <w:bCs w:val="0"/>
          <w:sz w:val="32"/>
          <w:szCs w:val="32"/>
        </w:rPr>
      </w:pPr>
      <w:r>
        <w:rPr>
          <w:rFonts w:hint="eastAsia" w:ascii="方正黑体" w:hAnsi="方正黑体" w:eastAsia="方正黑体" w:cs="方正黑体"/>
          <w:b/>
          <w:bCs w:val="0"/>
          <w:sz w:val="32"/>
          <w:szCs w:val="32"/>
        </w:rPr>
        <w:t>五、文化艺术中心文化实践部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 负责组织开展校园文化艺术活动和管理文化艺术活动场地；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 负责艺术展演、高雅艺术进校园工作，组织参加各级各类文化艺术比赛；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 负责省级艺术团建设，校园经典艺术作品创作；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 负责指导管理大学生艺术团体，协调各艺术社团的活动，完成各社团的业务训练，承担学校布置或重大节庆日的演出活动；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 完成上级交办的其他工作。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  <w:sz w:val="28"/>
      </w:rPr>
    </w:pPr>
    <w:r>
      <w:rPr>
        <w:rStyle w:val="10"/>
        <w:rFonts w:hint="eastAsia" w:ascii="仿宋_GB2312"/>
        <w:sz w:val="28"/>
      </w:rPr>
      <w:t>─</w:t>
    </w:r>
    <w:r>
      <w:rPr>
        <w:rStyle w:val="10"/>
        <w:rFonts w:hint="eastAsia"/>
        <w:sz w:val="28"/>
      </w:rPr>
      <w:t>　</w:t>
    </w:r>
    <w:r>
      <w:rPr>
        <w:rStyle w:val="10"/>
        <w:rFonts w:ascii="Times New Roman" w:hAnsi="Times New Roman" w:cs="Times New Roman"/>
        <w:sz w:val="28"/>
      </w:rPr>
      <w:fldChar w:fldCharType="begin"/>
    </w:r>
    <w:r>
      <w:rPr>
        <w:rStyle w:val="10"/>
        <w:rFonts w:ascii="Times New Roman" w:hAnsi="Times New Roman" w:cs="Times New Roman"/>
        <w:sz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</w:rPr>
      <w:fldChar w:fldCharType="separate"/>
    </w:r>
    <w:r>
      <w:rPr>
        <w:rStyle w:val="10"/>
        <w:rFonts w:ascii="Times New Roman" w:hAnsi="Times New Roman" w:cs="Times New Roman"/>
        <w:sz w:val="28"/>
      </w:rPr>
      <w:t>1</w:t>
    </w:r>
    <w:r>
      <w:rPr>
        <w:rStyle w:val="10"/>
        <w:rFonts w:ascii="Times New Roman" w:hAnsi="Times New Roman" w:cs="Times New Roman"/>
        <w:sz w:val="28"/>
      </w:rPr>
      <w:fldChar w:fldCharType="end"/>
    </w:r>
    <w:r>
      <w:rPr>
        <w:rStyle w:val="10"/>
        <w:rFonts w:hint="eastAsia"/>
        <w:sz w:val="28"/>
      </w:rPr>
      <w:t>　</w:t>
    </w:r>
    <w:r>
      <w:rPr>
        <w:rStyle w:val="10"/>
        <w:rFonts w:hint="eastAsia" w:ascii="仿宋_GB2312"/>
        <w:sz w:val="28"/>
      </w:rPr>
      <w:t>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8FFAE"/>
    <w:multiLevelType w:val="singleLevel"/>
    <w:tmpl w:val="0A28FF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43"/>
    <w:rsid w:val="00023731"/>
    <w:rsid w:val="000500C0"/>
    <w:rsid w:val="00067641"/>
    <w:rsid w:val="000848F0"/>
    <w:rsid w:val="000A74E9"/>
    <w:rsid w:val="000B0A85"/>
    <w:rsid w:val="000B0ACF"/>
    <w:rsid w:val="000C1FB5"/>
    <w:rsid w:val="000F5FE8"/>
    <w:rsid w:val="0011161D"/>
    <w:rsid w:val="00137F28"/>
    <w:rsid w:val="00143B8B"/>
    <w:rsid w:val="001536E4"/>
    <w:rsid w:val="00191653"/>
    <w:rsid w:val="001944C5"/>
    <w:rsid w:val="00196B2F"/>
    <w:rsid w:val="001A6553"/>
    <w:rsid w:val="001D1858"/>
    <w:rsid w:val="001E4779"/>
    <w:rsid w:val="001F0E86"/>
    <w:rsid w:val="001F2C74"/>
    <w:rsid w:val="00202E0A"/>
    <w:rsid w:val="00203CE6"/>
    <w:rsid w:val="002077D0"/>
    <w:rsid w:val="002303C6"/>
    <w:rsid w:val="00234167"/>
    <w:rsid w:val="002809E6"/>
    <w:rsid w:val="002906BF"/>
    <w:rsid w:val="0029385A"/>
    <w:rsid w:val="002A002E"/>
    <w:rsid w:val="002A5324"/>
    <w:rsid w:val="002B7F20"/>
    <w:rsid w:val="002D2224"/>
    <w:rsid w:val="002E01F2"/>
    <w:rsid w:val="00307994"/>
    <w:rsid w:val="00324D6D"/>
    <w:rsid w:val="003448D3"/>
    <w:rsid w:val="00350E15"/>
    <w:rsid w:val="00353D43"/>
    <w:rsid w:val="003E5581"/>
    <w:rsid w:val="003E715D"/>
    <w:rsid w:val="003F294E"/>
    <w:rsid w:val="00403638"/>
    <w:rsid w:val="00404B6D"/>
    <w:rsid w:val="00412DDC"/>
    <w:rsid w:val="00463001"/>
    <w:rsid w:val="00463974"/>
    <w:rsid w:val="00472EA2"/>
    <w:rsid w:val="004963C3"/>
    <w:rsid w:val="004A6BDC"/>
    <w:rsid w:val="004B1355"/>
    <w:rsid w:val="004B6995"/>
    <w:rsid w:val="004F2ACD"/>
    <w:rsid w:val="00501FB3"/>
    <w:rsid w:val="00503A43"/>
    <w:rsid w:val="00552EFE"/>
    <w:rsid w:val="00561C0B"/>
    <w:rsid w:val="00571F94"/>
    <w:rsid w:val="005A2C82"/>
    <w:rsid w:val="005B0B3F"/>
    <w:rsid w:val="005D3622"/>
    <w:rsid w:val="005D704D"/>
    <w:rsid w:val="005F2241"/>
    <w:rsid w:val="00610690"/>
    <w:rsid w:val="00630315"/>
    <w:rsid w:val="0063060C"/>
    <w:rsid w:val="00640A90"/>
    <w:rsid w:val="006524BE"/>
    <w:rsid w:val="00657C21"/>
    <w:rsid w:val="006638B7"/>
    <w:rsid w:val="00690ECA"/>
    <w:rsid w:val="006A400D"/>
    <w:rsid w:val="006A6E44"/>
    <w:rsid w:val="006D60F9"/>
    <w:rsid w:val="006E2918"/>
    <w:rsid w:val="00704308"/>
    <w:rsid w:val="0070447E"/>
    <w:rsid w:val="00741EB7"/>
    <w:rsid w:val="0075455F"/>
    <w:rsid w:val="00754CAA"/>
    <w:rsid w:val="007576A3"/>
    <w:rsid w:val="0077061B"/>
    <w:rsid w:val="00786CF2"/>
    <w:rsid w:val="007C7A9D"/>
    <w:rsid w:val="007D62F6"/>
    <w:rsid w:val="007E397B"/>
    <w:rsid w:val="007E46FA"/>
    <w:rsid w:val="007F2B9A"/>
    <w:rsid w:val="00810668"/>
    <w:rsid w:val="008159C0"/>
    <w:rsid w:val="00817533"/>
    <w:rsid w:val="0083604F"/>
    <w:rsid w:val="00837E42"/>
    <w:rsid w:val="0084317C"/>
    <w:rsid w:val="0085317A"/>
    <w:rsid w:val="0085353E"/>
    <w:rsid w:val="00863CED"/>
    <w:rsid w:val="00863E39"/>
    <w:rsid w:val="00864FF7"/>
    <w:rsid w:val="0089276B"/>
    <w:rsid w:val="008E1F77"/>
    <w:rsid w:val="008E4397"/>
    <w:rsid w:val="00910E5C"/>
    <w:rsid w:val="009201AE"/>
    <w:rsid w:val="00925FB1"/>
    <w:rsid w:val="00926D42"/>
    <w:rsid w:val="0093009A"/>
    <w:rsid w:val="009308FD"/>
    <w:rsid w:val="00930EE9"/>
    <w:rsid w:val="009475E7"/>
    <w:rsid w:val="00961620"/>
    <w:rsid w:val="00961B52"/>
    <w:rsid w:val="00963753"/>
    <w:rsid w:val="00982919"/>
    <w:rsid w:val="009A62F2"/>
    <w:rsid w:val="009B1FF9"/>
    <w:rsid w:val="009C0B33"/>
    <w:rsid w:val="009D34BD"/>
    <w:rsid w:val="009E4BDC"/>
    <w:rsid w:val="00A10A3D"/>
    <w:rsid w:val="00A1322C"/>
    <w:rsid w:val="00A14E9C"/>
    <w:rsid w:val="00A20804"/>
    <w:rsid w:val="00A241AB"/>
    <w:rsid w:val="00A24A66"/>
    <w:rsid w:val="00A5179E"/>
    <w:rsid w:val="00A519BF"/>
    <w:rsid w:val="00A52B99"/>
    <w:rsid w:val="00A91BFD"/>
    <w:rsid w:val="00A93BF5"/>
    <w:rsid w:val="00AA62A2"/>
    <w:rsid w:val="00AC2410"/>
    <w:rsid w:val="00AC6928"/>
    <w:rsid w:val="00AE2632"/>
    <w:rsid w:val="00AE5E29"/>
    <w:rsid w:val="00AF457A"/>
    <w:rsid w:val="00B032E9"/>
    <w:rsid w:val="00B04142"/>
    <w:rsid w:val="00B06C8E"/>
    <w:rsid w:val="00B136D9"/>
    <w:rsid w:val="00B27FE5"/>
    <w:rsid w:val="00B34AD7"/>
    <w:rsid w:val="00B476EB"/>
    <w:rsid w:val="00B61A21"/>
    <w:rsid w:val="00B73885"/>
    <w:rsid w:val="00B8187A"/>
    <w:rsid w:val="00BB0776"/>
    <w:rsid w:val="00BC3058"/>
    <w:rsid w:val="00C0492A"/>
    <w:rsid w:val="00C04F31"/>
    <w:rsid w:val="00C15435"/>
    <w:rsid w:val="00C33EAD"/>
    <w:rsid w:val="00C34DA5"/>
    <w:rsid w:val="00C3735F"/>
    <w:rsid w:val="00C458A7"/>
    <w:rsid w:val="00C7326E"/>
    <w:rsid w:val="00C92013"/>
    <w:rsid w:val="00CA2BF1"/>
    <w:rsid w:val="00CB7C00"/>
    <w:rsid w:val="00CD5DC4"/>
    <w:rsid w:val="00D00B25"/>
    <w:rsid w:val="00D025C3"/>
    <w:rsid w:val="00D03AD1"/>
    <w:rsid w:val="00D50D8F"/>
    <w:rsid w:val="00D73C36"/>
    <w:rsid w:val="00D8298A"/>
    <w:rsid w:val="00DA07A6"/>
    <w:rsid w:val="00DA4952"/>
    <w:rsid w:val="00DA7A7D"/>
    <w:rsid w:val="00DB1139"/>
    <w:rsid w:val="00DB6AF9"/>
    <w:rsid w:val="00DC13F3"/>
    <w:rsid w:val="00DD7E43"/>
    <w:rsid w:val="00E05B24"/>
    <w:rsid w:val="00E117EB"/>
    <w:rsid w:val="00E23227"/>
    <w:rsid w:val="00E558CC"/>
    <w:rsid w:val="00E631FD"/>
    <w:rsid w:val="00E9229C"/>
    <w:rsid w:val="00EB15BF"/>
    <w:rsid w:val="00EB1C6A"/>
    <w:rsid w:val="00EC4F6F"/>
    <w:rsid w:val="00EE3A12"/>
    <w:rsid w:val="00F152DC"/>
    <w:rsid w:val="00F25CCA"/>
    <w:rsid w:val="00F34BEB"/>
    <w:rsid w:val="00F57EF8"/>
    <w:rsid w:val="00F74F93"/>
    <w:rsid w:val="00F81356"/>
    <w:rsid w:val="00F9254B"/>
    <w:rsid w:val="00F94315"/>
    <w:rsid w:val="00F948A5"/>
    <w:rsid w:val="00FA0516"/>
    <w:rsid w:val="00FA15E9"/>
    <w:rsid w:val="00FB0F28"/>
    <w:rsid w:val="00FB60D1"/>
    <w:rsid w:val="00FC6183"/>
    <w:rsid w:val="00FD4F2F"/>
    <w:rsid w:val="00FE0C3E"/>
    <w:rsid w:val="0124493F"/>
    <w:rsid w:val="22EF65AB"/>
    <w:rsid w:val="258B137D"/>
    <w:rsid w:val="29555EF8"/>
    <w:rsid w:val="2B0D71CD"/>
    <w:rsid w:val="308463A2"/>
    <w:rsid w:val="4A1176FC"/>
    <w:rsid w:val="4A4B7ED9"/>
    <w:rsid w:val="590A37D6"/>
    <w:rsid w:val="7F6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  <w:rPr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默认 A"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customStyle="1" w:styleId="16">
    <w:name w:val="标题 3 字符"/>
    <w:basedOn w:val="9"/>
    <w:semiHidden/>
    <w:uiPriority w:val="9"/>
    <w:rPr>
      <w:b/>
      <w:bCs/>
      <w:sz w:val="32"/>
      <w:szCs w:val="32"/>
    </w:rPr>
  </w:style>
  <w:style w:type="character" w:customStyle="1" w:styleId="17">
    <w:name w:val="批注文字 字符1"/>
    <w:link w:val="3"/>
    <w:uiPriority w:val="99"/>
    <w:rPr>
      <w:szCs w:val="24"/>
    </w:rPr>
  </w:style>
  <w:style w:type="character" w:customStyle="1" w:styleId="18">
    <w:name w:val="标题 3 字符1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9">
    <w:name w:val="批注文字 字符"/>
    <w:basedOn w:val="9"/>
    <w:semiHidden/>
    <w:qFormat/>
    <w:uiPriority w:val="99"/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3CE53-1BD7-44D9-B56C-3ECB71AAD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399</Words>
  <Characters>2280</Characters>
  <Lines>19</Lines>
  <Paragraphs>5</Paragraphs>
  <TotalTime>27</TotalTime>
  <ScaleCrop>false</ScaleCrop>
  <LinksUpToDate>false</LinksUpToDate>
  <CharactersWithSpaces>2674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2017-03-01T06:27:00Z</dcterms:created>
  <dc:creator>Administrator</dc:creator>
  <cp:lastModifiedBy>乖</cp:lastModifiedBy>
  <cp:lastPrinted>2020-11-25T11:33:00Z</cp:lastPrinted>
  <dcterms:modified xsi:type="dcterms:W3CDTF">2021-09-07T06:24:24Z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169026556F3347BCBC3F8179B9D32BB4</vt:lpwstr>
  </property>
</Properties>
</file>